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66" w:rsidRDefault="00A37866" w:rsidP="00A37866">
      <w:pPr>
        <w:pStyle w:val="Default"/>
        <w:jc w:val="center"/>
      </w:pPr>
      <w:r>
        <w:t>КРАЕВОЕ ГОСУДАРСТВЕННОЕ БЮДЖЕНОЕ</w:t>
      </w:r>
    </w:p>
    <w:p w:rsidR="00A37866" w:rsidRDefault="00A37866" w:rsidP="00A37866">
      <w:pPr>
        <w:pStyle w:val="Default"/>
        <w:jc w:val="center"/>
      </w:pPr>
      <w:r>
        <w:t>ПРОФЕССИОНАЛЬНОЕ ОБРАЗОВАТЕЛЬНОЕ УЧРЕЖДЕНИЕ</w:t>
      </w:r>
    </w:p>
    <w:p w:rsidR="00A37866" w:rsidRDefault="00A37866" w:rsidP="00A37866">
      <w:pPr>
        <w:pStyle w:val="Default"/>
        <w:jc w:val="center"/>
      </w:pPr>
      <w:r>
        <w:t>«АЛТАЙСКИЙ КОЛЛЕДЖ ПРОМЫШЛЕННЫХ ТЕХНОЛОГИЙ И БИЗНЕСА»</w:t>
      </w:r>
    </w:p>
    <w:p w:rsidR="00A37866" w:rsidRDefault="00A37866" w:rsidP="00A37866">
      <w:pPr>
        <w:pStyle w:val="Default"/>
      </w:pPr>
      <w:r>
        <w:t xml:space="preserve"> </w:t>
      </w: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Default="00A37866" w:rsidP="00A37866">
      <w:pPr>
        <w:pStyle w:val="Default"/>
      </w:pPr>
    </w:p>
    <w:p w:rsidR="00A37866" w:rsidRPr="00A37866" w:rsidRDefault="00A37866" w:rsidP="00A37866">
      <w:pPr>
        <w:pStyle w:val="Default"/>
        <w:jc w:val="center"/>
        <w:rPr>
          <w:sz w:val="32"/>
          <w:szCs w:val="32"/>
        </w:rPr>
      </w:pPr>
      <w:r w:rsidRPr="00A37866">
        <w:rPr>
          <w:b/>
          <w:bCs/>
          <w:sz w:val="32"/>
          <w:szCs w:val="32"/>
        </w:rPr>
        <w:t>УЧЕБНО-МЕТОДИЧЕСКИИ КОМПЛЕКС</w:t>
      </w:r>
    </w:p>
    <w:p w:rsidR="00A37866" w:rsidRPr="00A37866" w:rsidRDefault="00A37866" w:rsidP="00A37866">
      <w:pPr>
        <w:pStyle w:val="Default"/>
        <w:jc w:val="center"/>
        <w:rPr>
          <w:sz w:val="32"/>
          <w:szCs w:val="32"/>
        </w:rPr>
      </w:pPr>
      <w:r w:rsidRPr="00A37866">
        <w:rPr>
          <w:b/>
          <w:bCs/>
          <w:sz w:val="32"/>
          <w:szCs w:val="32"/>
        </w:rPr>
        <w:t>МЕЖДИСЦИПЛИНАРНОГО КУРСА</w:t>
      </w:r>
    </w:p>
    <w:p w:rsidR="00A37866" w:rsidRPr="00A37866" w:rsidRDefault="00A37866" w:rsidP="00A37866">
      <w:pPr>
        <w:pStyle w:val="Default"/>
        <w:jc w:val="center"/>
        <w:rPr>
          <w:sz w:val="40"/>
          <w:szCs w:val="40"/>
        </w:rPr>
      </w:pPr>
      <w:r w:rsidRPr="00A37866">
        <w:rPr>
          <w:b/>
          <w:bCs/>
          <w:i/>
          <w:iCs/>
          <w:sz w:val="40"/>
          <w:szCs w:val="40"/>
        </w:rPr>
        <w:t>«Финансы, налоги и налогообложение»</w:t>
      </w:r>
    </w:p>
    <w:p w:rsidR="00A37866" w:rsidRDefault="00A37866" w:rsidP="00A3786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:rsidR="00A37866" w:rsidRDefault="00A37866" w:rsidP="00A3786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основной профессиональной образовательной программы по специальности </w:t>
      </w: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38.02.04 «Коммерция (по отраслям)»</w:t>
      </w: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Бийск, 201</w:t>
      </w:r>
      <w:r w:rsidR="005E3DBD">
        <w:rPr>
          <w:b/>
          <w:bCs/>
          <w:sz w:val="28"/>
          <w:szCs w:val="28"/>
        </w:rPr>
        <w:t>9</w:t>
      </w:r>
      <w:bookmarkStart w:id="0" w:name="_GoBack"/>
      <w:bookmarkEnd w:id="0"/>
    </w:p>
    <w:p w:rsidR="00A37866" w:rsidRDefault="00A37866" w:rsidP="00A37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Составитель: Малий Н.Н.., преподаватель КГБПОУ «Алтайский колледж промышленных технологий и бизнеса»</w:t>
      </w:r>
    </w:p>
    <w:p w:rsidR="00A37866" w:rsidRDefault="00A37866" w:rsidP="00A378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866" w:rsidRDefault="00A37866" w:rsidP="00A378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по междисциплинарному курсу </w:t>
      </w:r>
      <w:r>
        <w:rPr>
          <w:b/>
          <w:bCs/>
          <w:sz w:val="28"/>
          <w:szCs w:val="28"/>
        </w:rPr>
        <w:t>«Финансы, налоги и налогообложение</w:t>
      </w:r>
      <w:r>
        <w:rPr>
          <w:sz w:val="28"/>
          <w:szCs w:val="28"/>
        </w:rPr>
        <w:t xml:space="preserve">»  является частью основной профессиональной образовательной программы ОПОП СПО по специальности СПО 38.02.04 Коммерция (по отраслям), разработанной в соответствии с ФГОС СПО, адресован студентам очной формы обучения. </w:t>
      </w:r>
    </w:p>
    <w:p w:rsidR="00A37866" w:rsidRDefault="00A37866" w:rsidP="00A37866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Учебно-методический компле</w:t>
      </w:r>
      <w:proofErr w:type="gramStart"/>
      <w:r>
        <w:rPr>
          <w:sz w:val="28"/>
          <w:szCs w:val="28"/>
        </w:rPr>
        <w:t>кс вкл</w:t>
      </w:r>
      <w:proofErr w:type="gramEnd"/>
      <w:r>
        <w:rPr>
          <w:sz w:val="28"/>
          <w:szCs w:val="28"/>
        </w:rPr>
        <w:t>ючает теоретический блок, перечень практических занятий, задания по самостоятельному изучению тем МДК, вопросы для самоконтроля, перечень точек рубежного контроля, а также вопросы и задания по промежуточной аттестации.</w:t>
      </w: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CA15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CA1593" w:rsidRDefault="00CA1593" w:rsidP="00CA1593">
      <w:pPr>
        <w:pStyle w:val="Default"/>
        <w:jc w:val="center"/>
        <w:rPr>
          <w:sz w:val="28"/>
          <w:szCs w:val="28"/>
        </w:rPr>
      </w:pPr>
    </w:p>
    <w:p w:rsidR="00CA1593" w:rsidRDefault="00CA1593" w:rsidP="00CA1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b/>
          <w:bCs/>
          <w:sz w:val="28"/>
          <w:szCs w:val="28"/>
        </w:rPr>
        <w:t xml:space="preserve"> </w:t>
      </w:r>
    </w:p>
    <w:p w:rsidR="00CA1593" w:rsidRDefault="00CA1593" w:rsidP="00CA1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маршрут по дисциплине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83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CA1593" w:rsidRDefault="00CA1593" w:rsidP="00CA1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дисциплины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839">
        <w:rPr>
          <w:sz w:val="28"/>
          <w:szCs w:val="28"/>
        </w:rPr>
        <w:t>9</w:t>
      </w:r>
    </w:p>
    <w:p w:rsidR="00CA1593" w:rsidRDefault="00CA1593" w:rsidP="00CA1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83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</w:p>
    <w:p w:rsidR="00CA1593" w:rsidRDefault="00CA1593" w:rsidP="00CA1593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дисциплины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839">
        <w:rPr>
          <w:sz w:val="28"/>
          <w:szCs w:val="28"/>
        </w:rPr>
        <w:t>42</w:t>
      </w: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CA1593" w:rsidRDefault="00CA1593" w:rsidP="00A37866">
      <w:pPr>
        <w:pStyle w:val="Default"/>
        <w:jc w:val="center"/>
        <w:rPr>
          <w:b/>
          <w:bCs/>
          <w:sz w:val="28"/>
          <w:szCs w:val="28"/>
        </w:rPr>
      </w:pPr>
    </w:p>
    <w:p w:rsidR="00A37866" w:rsidRPr="00A37866" w:rsidRDefault="00A37866" w:rsidP="00A37866">
      <w:pPr>
        <w:pStyle w:val="Default"/>
        <w:jc w:val="center"/>
        <w:rPr>
          <w:sz w:val="28"/>
          <w:szCs w:val="28"/>
        </w:rPr>
      </w:pPr>
      <w:r w:rsidRPr="00A37866">
        <w:rPr>
          <w:b/>
          <w:bCs/>
          <w:sz w:val="28"/>
          <w:szCs w:val="28"/>
        </w:rPr>
        <w:lastRenderedPageBreak/>
        <w:t>ВВЕДЕНИЕ</w:t>
      </w:r>
    </w:p>
    <w:p w:rsidR="00A37866" w:rsidRDefault="00A37866" w:rsidP="00A37866">
      <w:pPr>
        <w:pStyle w:val="Default"/>
        <w:jc w:val="center"/>
        <w:rPr>
          <w:b/>
          <w:bCs/>
          <w:sz w:val="28"/>
          <w:szCs w:val="28"/>
        </w:rPr>
      </w:pPr>
      <w:r w:rsidRPr="00A37866">
        <w:rPr>
          <w:b/>
          <w:bCs/>
          <w:sz w:val="28"/>
          <w:szCs w:val="28"/>
        </w:rPr>
        <w:t>УВАЖАЕМЫЙ СТУДЕНТ!</w:t>
      </w:r>
    </w:p>
    <w:p w:rsidR="00A37866" w:rsidRPr="00A37866" w:rsidRDefault="00A37866" w:rsidP="00A37866">
      <w:pPr>
        <w:pStyle w:val="Default"/>
        <w:jc w:val="center"/>
        <w:rPr>
          <w:sz w:val="28"/>
          <w:szCs w:val="28"/>
        </w:rPr>
      </w:pP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Учебно-методический комплекс по </w:t>
      </w:r>
      <w:r>
        <w:rPr>
          <w:sz w:val="28"/>
          <w:szCs w:val="28"/>
        </w:rPr>
        <w:t>МДК</w:t>
      </w:r>
      <w:r w:rsidRPr="00A37866">
        <w:rPr>
          <w:sz w:val="28"/>
          <w:szCs w:val="28"/>
        </w:rPr>
        <w:t xml:space="preserve"> </w:t>
      </w:r>
      <w:r w:rsidRPr="00A37866">
        <w:rPr>
          <w:b/>
          <w:bCs/>
          <w:sz w:val="28"/>
          <w:szCs w:val="28"/>
        </w:rPr>
        <w:t>«Финансы, налоги и налогообложение</w:t>
      </w:r>
      <w:r w:rsidRPr="00A37866">
        <w:rPr>
          <w:sz w:val="28"/>
          <w:szCs w:val="28"/>
        </w:rPr>
        <w:t xml:space="preserve">» создан Вам в помощь для работы на занятиях, при выполнении домашнего задания и подготовки к текущему и итоговому контролю по дисциплине. 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УМК включает теоретический блок, перечень практических занятий и/или лабораторных работ, задания по самостоятельному изучению тем дисциплины, вопросы для самоконтроля, перечень точек рубежного контроля, а также вопросы и задания по промежуточной аттестации (при наличии экзамена). 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Приступая к изучению новой учебной дисциплины, Вы должны внимательно изучить список рекомендованной основной и вспомогательной литературы. Из всего массива рекомендованной литературы следует опираться на литературу, указанную как основную. </w:t>
      </w:r>
    </w:p>
    <w:p w:rsidR="006E25AB" w:rsidRPr="00A37866" w:rsidRDefault="00A37866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66">
        <w:rPr>
          <w:rFonts w:ascii="Times New Roman" w:hAnsi="Times New Roman" w:cs="Times New Roman"/>
          <w:sz w:val="28"/>
          <w:szCs w:val="28"/>
        </w:rPr>
        <w:t>По каждой теме в УМК перечислены основные понятия и термины, вопросы, необходимые для изучения (план изучения темы), а также краткая информация по каждому вопросу из подлежащих изучению. Наличие тезисной информации по теме позволит Вам вспомнить ключевые моменты, рассмотренные преподавателем на занятии.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После изучения теоретического блока приведен перечень практических работ, выполнение которых обязательно. Наличие положительной оценки по практическим и/или лабораторным работам необходимо для получения зачета по дисциплине и/или допуска к экзамену, поэтому в случае отсутствия на уроке по уважительной или неуважительной причине Вам потребуется найти время и выполнить пропущенную работу. 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В процессе изучения дисциплины предусмотрена самостоятельная внеаудиторная работа, включающая, как самостоятельное изучение теоретического материала, так и выполнение типовых расчетов, индивидуальных и общих домашних заданий по указанным темам. 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Содержание рубежного контроля (точек рубежного контроля) составлено на основе вопросов самоконтроля, приведенных по каждой теме. </w:t>
      </w:r>
    </w:p>
    <w:p w:rsidR="00A37866" w:rsidRPr="00A37866" w:rsidRDefault="00A37866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66">
        <w:rPr>
          <w:rFonts w:ascii="Times New Roman" w:hAnsi="Times New Roman" w:cs="Times New Roman"/>
          <w:sz w:val="28"/>
          <w:szCs w:val="28"/>
        </w:rPr>
        <w:t xml:space="preserve">По итогам изучения дисциплины проводится </w:t>
      </w:r>
      <w:r w:rsidRPr="00A37866">
        <w:rPr>
          <w:rFonts w:ascii="Times New Roman" w:hAnsi="Times New Roman" w:cs="Times New Roman"/>
          <w:b/>
          <w:bCs/>
          <w:sz w:val="28"/>
          <w:szCs w:val="28"/>
        </w:rPr>
        <w:t>дифференцированный зачет</w:t>
      </w:r>
      <w:r w:rsidRPr="00A37866">
        <w:rPr>
          <w:rFonts w:ascii="Times New Roman" w:hAnsi="Times New Roman" w:cs="Times New Roman"/>
          <w:sz w:val="28"/>
          <w:szCs w:val="28"/>
        </w:rPr>
        <w:t>.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b/>
          <w:bCs/>
          <w:sz w:val="28"/>
          <w:szCs w:val="28"/>
        </w:rPr>
        <w:t>Дифференцированный зачет</w:t>
      </w:r>
      <w:r w:rsidRPr="00A37866">
        <w:rPr>
          <w:i/>
          <w:iCs/>
          <w:sz w:val="28"/>
          <w:szCs w:val="28"/>
        </w:rPr>
        <w:t xml:space="preserve">: </w:t>
      </w:r>
      <w:r w:rsidRPr="00A37866">
        <w:rPr>
          <w:sz w:val="28"/>
          <w:szCs w:val="28"/>
        </w:rPr>
        <w:t xml:space="preserve">выставляется на основании оценок (баллов) за практические работы и точки рубежного контроля, полученных в течение семестра, а также по результатам итогового тестирования. В зачетную книжку выставляется оценка (отлично, хорошо и удовлетворительно). 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sz w:val="28"/>
          <w:szCs w:val="28"/>
        </w:rPr>
        <w:t xml:space="preserve">В результате освоения дисциплины </w:t>
      </w:r>
      <w:r w:rsidRPr="00A37866">
        <w:rPr>
          <w:b/>
          <w:bCs/>
          <w:sz w:val="28"/>
          <w:szCs w:val="28"/>
        </w:rPr>
        <w:t>«Финансы, налоги и налогообложение</w:t>
      </w:r>
      <w:r w:rsidRPr="00A37866">
        <w:rPr>
          <w:sz w:val="28"/>
          <w:szCs w:val="28"/>
        </w:rPr>
        <w:t xml:space="preserve">» по специальности </w:t>
      </w:r>
      <w:r>
        <w:rPr>
          <w:b/>
          <w:bCs/>
          <w:sz w:val="28"/>
          <w:szCs w:val="28"/>
        </w:rPr>
        <w:t>38.02.04</w:t>
      </w:r>
      <w:r w:rsidRPr="00A37866">
        <w:rPr>
          <w:b/>
          <w:bCs/>
          <w:sz w:val="28"/>
          <w:szCs w:val="28"/>
        </w:rPr>
        <w:t xml:space="preserve"> Коммерция (по отраслям) </w:t>
      </w:r>
      <w:r w:rsidRPr="00A37866">
        <w:rPr>
          <w:sz w:val="28"/>
          <w:szCs w:val="28"/>
        </w:rPr>
        <w:t xml:space="preserve">Вы должны: </w:t>
      </w:r>
    </w:p>
    <w:p w:rsidR="00A37866" w:rsidRPr="00A37866" w:rsidRDefault="00A37866" w:rsidP="00A37866">
      <w:pPr>
        <w:pStyle w:val="Default"/>
        <w:jc w:val="both"/>
        <w:rPr>
          <w:sz w:val="28"/>
          <w:szCs w:val="28"/>
        </w:rPr>
      </w:pPr>
      <w:r w:rsidRPr="00A37866">
        <w:rPr>
          <w:b/>
          <w:bCs/>
          <w:sz w:val="28"/>
          <w:szCs w:val="28"/>
        </w:rPr>
        <w:t xml:space="preserve">уметь: </w:t>
      </w:r>
    </w:p>
    <w:p w:rsidR="00A37866" w:rsidRDefault="00A37866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37866">
        <w:rPr>
          <w:rFonts w:ascii="Times New Roman" w:hAnsi="Times New Roman" w:cs="Times New Roman"/>
          <w:sz w:val="28"/>
          <w:szCs w:val="28"/>
        </w:rPr>
        <w:t>составлять финансовые документы и отчеты;</w:t>
      </w:r>
    </w:p>
    <w:p w:rsidR="006E25AB" w:rsidRDefault="006E25AB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AB" w:rsidRDefault="006E25AB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AB" w:rsidRDefault="006E25AB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AB" w:rsidRDefault="006E25AB" w:rsidP="00A37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AB" w:rsidRDefault="006E25AB" w:rsidP="006E25A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6E25AB" w:rsidRDefault="006E25AB" w:rsidP="006E25AB">
      <w:pPr>
        <w:pStyle w:val="Default"/>
        <w:rPr>
          <w:sz w:val="28"/>
          <w:szCs w:val="28"/>
        </w:rPr>
      </w:pP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Текущий контроль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точек рубежного контроля: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1. Сущность и функции денег, денежного обращения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3. Управление финансами. Методы планирования и формы финансового контроля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4. Кредит и его функции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5. Финансы организаций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8. Основные налоги РФ </w:t>
      </w:r>
    </w:p>
    <w:p w:rsidR="006E25AB" w:rsidRDefault="006E25AB" w:rsidP="006E25AB">
      <w:pPr>
        <w:pStyle w:val="Default"/>
        <w:rPr>
          <w:sz w:val="28"/>
          <w:szCs w:val="28"/>
        </w:rPr>
      </w:pPr>
    </w:p>
    <w:p w:rsidR="006E25AB" w:rsidRDefault="006E25AB" w:rsidP="006E25AB">
      <w:pPr>
        <w:pStyle w:val="Default"/>
        <w:rPr>
          <w:sz w:val="28"/>
          <w:szCs w:val="28"/>
        </w:rPr>
      </w:pP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Итоговый контроль по МДК </w:t>
      </w:r>
    </w:p>
    <w:p w:rsidR="006E25AB" w:rsidRDefault="006E25AB" w:rsidP="006E2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 к дифференцированному зачету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Сущность денег, предпосылки их появления.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Функции и виды денег.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Формы стоимости.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Денежное обращение. </w:t>
      </w: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5. Сущность финансов. Субъекты и объекты финансовых отношений.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Функции финансов.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Роль финансов в расширенном воспроизводстве.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Финансовые ресурсы и фонды финансовых средств.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Финансовая политика государства.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Понятие финансового механизма.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Финансовая система.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Типы мировых финансовых систем.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Финансы как объект управления.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Субъекты управления финансами, объекты управления финансами.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Органы управления финансами.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Методы управления финансами: финансовое планирование и прогнозирование.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Сущность, виды, формы и методы проведения финансового контроля.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Основные виды государственного финансового контроля.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Негосудартвенный финансовый контроль.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Необходимость и сущность кредита.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Основные функции кредита.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Базовые принципы кредитования.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Формы и классификация кредита. </w:t>
      </w: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24. Содержание финансов коммерческих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25. Финансовая политика компании.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26. Финансовые ресурсы коммерческих предприятий.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27. Источники формирования ресурсов предприятия.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28. Капитал и прибыль коммерческой организации.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29. Управление корпоративными финансами.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30. Налоги как экономическая основа государства </w:t>
      </w:r>
    </w:p>
    <w:p w:rsidR="006E25AB" w:rsidRDefault="006E25AB" w:rsidP="006E25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31. Основы налогового законодательства РФ. </w:t>
      </w: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32. Понятие налога и налогообложения.</w:t>
      </w: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</w:p>
    <w:p w:rsidR="006E25AB" w:rsidRPr="00F0699A" w:rsidRDefault="006E25AB" w:rsidP="00F0699A">
      <w:pPr>
        <w:pStyle w:val="Default"/>
        <w:jc w:val="both"/>
      </w:pPr>
      <w:r w:rsidRPr="00F0699A">
        <w:rPr>
          <w:b/>
          <w:bCs/>
          <w:i/>
          <w:iCs/>
        </w:rPr>
        <w:lastRenderedPageBreak/>
        <w:t xml:space="preserve">Методика решения задач по финансам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При решении задач по финансам Вы используете следующую методику: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1) Определяете раздел финансов, который анализируется в поставленной задаче.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2) Определяете характер экономических отношений и субъектов, принимающих участие в данных отношениях (в том числе, государство).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3) Определяете этапы, порядок и направление движение денег и иных финансовых активов.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4) Осуществляете непосредственно расчеты, проводите анализ и формируете предложения по оптимизации деятельности.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5) Проводите проверку полученных результатов в аналитическом (правильность финансовых вычислений) и логическом (корректность анализа данных экономических отношений, их соответствие сформулированной проблеме) контекстах.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AB" w:rsidRPr="00F0699A" w:rsidRDefault="006E25AB" w:rsidP="00F0699A">
      <w:pPr>
        <w:pStyle w:val="Default"/>
        <w:jc w:val="both"/>
      </w:pPr>
      <w:r w:rsidRPr="00F0699A">
        <w:rPr>
          <w:b/>
          <w:bCs/>
        </w:rPr>
        <w:t xml:space="preserve">Задача 1. </w:t>
      </w:r>
      <w:r w:rsidRPr="00F0699A">
        <w:t xml:space="preserve">Для анализа финансового состояния фирмы "New Jersey motors" необходимо рассчитать значения коэффициента рентабельности по затратам для двух периодов и сравнить со среднеотраслевым значением.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Чистая прибыль фирмы увеличилась с 128 тыс. долл. до 162 тыс. долл. во втором периоде. Операционные затраты составили 614 тыс. долл. в первом периоде и 733 тыс. долл. во втором. Среднеотраслевое значение коэффициента увеличилось с 0,31 до 0,34 для второго периода.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Определим значение коэффициента рентабельность по затратам для первого периода: ROCS1п = 128 / 614 = 0,2084. Определим значение коэффициента рентабельности по затратам для второго периода: ROCS2п = 162 / 733 = 0,2210.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В первом периоде коэффициент рентабельность по затратам был немного больше среднеотраслевого: 0,2084/0,31 - 1 = - 0,327741 или меньше на 32,77%. И во втором периоде коэффициент рентабельности по затратам был немного больше среднеотраслевого: 0,2210/0,34 - 1 = - 0,35 или меньше на 35,0%.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Ответ. В целом, значение коэффициента рентабельности по затратам ухудшилось и заметно ниже среднеотраслевого показателя, что говорит о неэффективном использовании затрат при производстве и продаже продукции.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AB" w:rsidRPr="00F0699A" w:rsidRDefault="006E25AB" w:rsidP="00F0699A">
      <w:pPr>
        <w:pStyle w:val="Default"/>
        <w:jc w:val="both"/>
      </w:pPr>
      <w:r w:rsidRPr="00F0699A">
        <w:rPr>
          <w:b/>
          <w:bCs/>
        </w:rPr>
        <w:t xml:space="preserve">Задача 2. </w:t>
      </w:r>
      <w:r w:rsidRPr="00F0699A">
        <w:t xml:space="preserve">Для анализа финансового состояния фирмы "New Jersey motors" необходимо рассчитать значения коэффициента автономии для двух периодов и сравнить со среднеотраслевым значением.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Сумма всех активов предприятия в первом периоде составила 1296 тыс. долл., во втором периоде увеличилась до 1322 тыс. долл. Объем собственного капитала фирмы уменьшился с 560 тыс. долл. до 532 тыс. долл. Среднеотраслевое значение показателя не изменилось и равнялось 0,56. </w:t>
      </w:r>
    </w:p>
    <w:p w:rsidR="00F0699A" w:rsidRDefault="006E25AB" w:rsidP="00F0699A">
      <w:pPr>
        <w:pStyle w:val="Default"/>
        <w:jc w:val="both"/>
      </w:pPr>
      <w:r w:rsidRPr="00F0699A">
        <w:t xml:space="preserve">Определим значение коэффициента автономии для первого периода: </w:t>
      </w:r>
    </w:p>
    <w:p w:rsidR="00F0699A" w:rsidRDefault="006E25AB" w:rsidP="00F0699A">
      <w:pPr>
        <w:pStyle w:val="Default"/>
        <w:jc w:val="both"/>
      </w:pPr>
      <w:r w:rsidRPr="00F0699A">
        <w:t xml:space="preserve">EtTA1п = 560 / 1296 = 0,432. </w:t>
      </w:r>
    </w:p>
    <w:p w:rsidR="00F0699A" w:rsidRDefault="006E25AB" w:rsidP="00F0699A">
      <w:pPr>
        <w:pStyle w:val="Default"/>
        <w:jc w:val="both"/>
      </w:pPr>
      <w:r w:rsidRPr="00F0699A">
        <w:t xml:space="preserve">Определим значение коэффициента автономии для второго периода: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EtTA2п = 532 / 1322 = 0,402. </w:t>
      </w:r>
    </w:p>
    <w:p w:rsidR="00F0699A" w:rsidRDefault="006E25AB" w:rsidP="00F0699A">
      <w:pPr>
        <w:pStyle w:val="Default"/>
        <w:jc w:val="both"/>
      </w:pPr>
      <w:r w:rsidRPr="00F0699A">
        <w:t xml:space="preserve">В первом периоде коэффициент автономии был меньше среднеотраслевого: </w:t>
      </w:r>
    </w:p>
    <w:p w:rsidR="00F0699A" w:rsidRDefault="006E25AB" w:rsidP="00F0699A">
      <w:pPr>
        <w:pStyle w:val="Default"/>
        <w:jc w:val="both"/>
      </w:pPr>
      <w:r w:rsidRPr="00F0699A">
        <w:t xml:space="preserve">0,432 / 0,56 -1= 0,771-1 = - 0,229 или меньше на 22,9%. </w:t>
      </w:r>
    </w:p>
    <w:p w:rsidR="00130F4B" w:rsidRDefault="006E25AB" w:rsidP="00F0699A">
      <w:pPr>
        <w:pStyle w:val="Default"/>
        <w:jc w:val="both"/>
      </w:pPr>
      <w:r w:rsidRPr="00F0699A">
        <w:t xml:space="preserve">Во втором периоде коэффициент автономии был немного больше среднеотраслевого: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0,402 / 0,56 -1 = - 0,282 или меньше на 28,2%.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Ответ. В целом, значение коэффициента автономии меньше среднеотраслевого и значение во втором периоде ухудшилось, что говорит о повышении риска невозвращения инвестированных средств для кредиторов.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AB" w:rsidRPr="00F0699A" w:rsidRDefault="006E25AB" w:rsidP="00F0699A">
      <w:pPr>
        <w:pStyle w:val="Default"/>
        <w:jc w:val="both"/>
      </w:pPr>
      <w:r w:rsidRPr="00F0699A">
        <w:rPr>
          <w:b/>
          <w:bCs/>
        </w:rPr>
        <w:t xml:space="preserve">Задача 3. </w:t>
      </w:r>
      <w:proofErr w:type="gramStart"/>
      <w:r w:rsidRPr="00F0699A">
        <w:t>Plastic Detroit Inc. и Alabama Plastic Company идентичны во всем, кроме структуры капитала.</w:t>
      </w:r>
      <w:proofErr w:type="gramEnd"/>
      <w:r w:rsidRPr="00F0699A">
        <w:t xml:space="preserve"> У Plastic Detroit Inc. имеется 55% собственного капитала, остальные средства взяты в кредит. У Alabama Plastic Company только 25% относится к собственному капиталу. </w:t>
      </w:r>
      <w:r w:rsidRPr="00F0699A">
        <w:lastRenderedPageBreak/>
        <w:t xml:space="preserve">Процентная ставка для заемных средств равняется 12,5% и одинакова для обеих компаний. Вы имеете по 1% акций каждой из компаний.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Сколько Вы получите дохода на акции в каждой компании, если чистая прибыль составила 420 тыс. долл. и уровень капитализации равен 17,4%? Какая рентабельность собственного капитала у компаний? </w:t>
      </w:r>
    </w:p>
    <w:p w:rsidR="00130F4B" w:rsidRDefault="006E25AB" w:rsidP="00F0699A">
      <w:pPr>
        <w:pStyle w:val="Default"/>
        <w:jc w:val="both"/>
      </w:pPr>
      <w:r w:rsidRPr="00F0699A">
        <w:t xml:space="preserve">Сделаем расчет для Plastic Detroit Inc.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общую стоимость компании: 420 / 0,174 = 2414 тыс. долл.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стоимость обязательств: 2414 * 0,55 = 1328 тыс. долл.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стоимость акций: 2414 * 0,45 = 1086 тыс. долл. </w:t>
      </w:r>
    </w:p>
    <w:p w:rsidR="00130F4B" w:rsidRDefault="006E25AB" w:rsidP="00F0699A">
      <w:pPr>
        <w:pStyle w:val="Default"/>
        <w:jc w:val="both"/>
      </w:pPr>
      <w:r w:rsidRPr="00F0699A">
        <w:t xml:space="preserve">Найдем объем средств распределяемых среди акционеров: 420 - 1328 * 0,125 = 254 тыс. долл. Рассчитаем доход владельца 1% пакета акций: 0,01 * 254 = 2,54 тыс. долл. </w:t>
      </w:r>
    </w:p>
    <w:p w:rsidR="00130F4B" w:rsidRDefault="006E25AB" w:rsidP="00F0699A">
      <w:pPr>
        <w:pStyle w:val="Default"/>
        <w:jc w:val="both"/>
      </w:pPr>
      <w:r w:rsidRPr="00F0699A">
        <w:t xml:space="preserve">Вычислим значение коэффициента рентабельности собственного капитала: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254 / 1086 = 0,234 или 23,4%. </w:t>
      </w:r>
    </w:p>
    <w:p w:rsidR="00130F4B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 xml:space="preserve">Аналогично рассчитаем для Alabama Plastic Company. </w:t>
      </w:r>
    </w:p>
    <w:p w:rsidR="00130F4B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 xml:space="preserve">Определим общую стоимость компании: 420 / 0,174 = 2414 тыс. долл. </w:t>
      </w:r>
    </w:p>
    <w:p w:rsidR="00130F4B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Определим стоимость обязательств:</w:t>
      </w:r>
      <w:r w:rsidR="00130F4B">
        <w:rPr>
          <w:rFonts w:ascii="Times New Roman" w:hAnsi="Times New Roman" w:cs="Times New Roman"/>
          <w:sz w:val="24"/>
          <w:szCs w:val="24"/>
        </w:rPr>
        <w:t xml:space="preserve"> </w:t>
      </w:r>
      <w:r w:rsidRPr="00F0699A">
        <w:rPr>
          <w:rFonts w:ascii="Times New Roman" w:hAnsi="Times New Roman" w:cs="Times New Roman"/>
          <w:sz w:val="24"/>
          <w:szCs w:val="24"/>
        </w:rPr>
        <w:t xml:space="preserve">2414 * 0,25 = 603 тыс. долл. </w:t>
      </w:r>
    </w:p>
    <w:p w:rsidR="00130F4B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 xml:space="preserve">Определим стоимость акций: 2414 * 0,75 = 1810 тыс. долл. </w:t>
      </w:r>
    </w:p>
    <w:p w:rsidR="00130F4B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 xml:space="preserve">Найдем объем средств распределяемых среди акционеров: 420 - 603 * 0,125 = 330 тыс. долл. Рассчитаем доход владельца 1% пакета акций: 0,01 * 330 = 3,3 тыс. долл. </w:t>
      </w:r>
    </w:p>
    <w:p w:rsidR="00130F4B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 xml:space="preserve">Вычислим значение коэффициента рентабельности собственного капитала: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330 / 1810 = 0,182 или 18,2%.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Ответ. У Plastic Detroit Inc. выше уровень дохода на собственный капитал за счет использования более дешевых заемных средств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AB" w:rsidRPr="00F0699A" w:rsidRDefault="006E25AB" w:rsidP="00F0699A">
      <w:pPr>
        <w:pStyle w:val="Default"/>
        <w:jc w:val="both"/>
      </w:pPr>
      <w:r w:rsidRPr="00F0699A">
        <w:rPr>
          <w:b/>
          <w:bCs/>
        </w:rPr>
        <w:t xml:space="preserve">Задача 4. </w:t>
      </w:r>
      <w:r w:rsidRPr="00F0699A">
        <w:t xml:space="preserve">Для анализа финансового состояния фирмы "New Jersey motors" необходимо рассчитать значения коэффициента оборачиваемости активов для двух периодов и сравнить со среднеотраслевым значением.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Сумма всех активов предприятия в первом периоде составила 1296 тыс. долл., во втором периоде увеличилась до 1322 тыс. долл. Выручка от продаж составила 869 тыс. долл. в первом периоде и 992 тыс. долл. во втором. Среднеотраслевое значение показателя уменьшилось с 0,81 до 076 во втором периоде.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значение коэффициента оборачиваемости активов для первого периода: </w:t>
      </w:r>
    </w:p>
    <w:p w:rsidR="00130F4B" w:rsidRDefault="006E25AB" w:rsidP="00F0699A">
      <w:pPr>
        <w:pStyle w:val="Default"/>
        <w:jc w:val="both"/>
      </w:pPr>
      <w:r w:rsidRPr="00F0699A">
        <w:t xml:space="preserve">DTTA1п = 869 / 1296 = 0,671.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значение коэффициента оборачиваемости активов для второго периода: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DTTA1п = 992 / 1322 = 0,750. </w:t>
      </w:r>
    </w:p>
    <w:p w:rsidR="00130F4B" w:rsidRDefault="006E25AB" w:rsidP="00F0699A">
      <w:pPr>
        <w:pStyle w:val="Default"/>
        <w:jc w:val="both"/>
      </w:pPr>
      <w:r w:rsidRPr="00F0699A">
        <w:t xml:space="preserve">В первом периоде коэффициент оборачиваемости активов был меньше среднеотраслевого: 0,671 / 0,81 -1= - 0,172 или меньше на 17,2%.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Во втором периоде коэффициент оборачиваемости активов был чуть меньше среднеотраслевого: 0,75 / 0,76 -1 = - 0,013 или меньше на 1,3%.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 xml:space="preserve">Ответ. В целом, значение коэффициента оборачиваемости активов было меньше среднеотраслевого в первом периоде, что говорит о больших затратах материальных активов на доллар выручки. Но во втором периоде за счет ускорения оборачиваемости активов фирмы и уменьшения среднеотраслевого показателя значение коэффициента стало соответствовать </w:t>
      </w:r>
      <w:proofErr w:type="gramStart"/>
      <w:r w:rsidRPr="00F0699A">
        <w:rPr>
          <w:rFonts w:ascii="Times New Roman" w:hAnsi="Times New Roman" w:cs="Times New Roman"/>
          <w:sz w:val="24"/>
          <w:szCs w:val="24"/>
        </w:rPr>
        <w:t>нормативному</w:t>
      </w:r>
      <w:proofErr w:type="gramEnd"/>
      <w:r w:rsidRPr="00F0699A">
        <w:rPr>
          <w:rFonts w:ascii="Times New Roman" w:hAnsi="Times New Roman" w:cs="Times New Roman"/>
          <w:sz w:val="24"/>
          <w:szCs w:val="24"/>
        </w:rPr>
        <w:t>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AB" w:rsidRPr="00F0699A" w:rsidRDefault="006E25AB" w:rsidP="00F0699A">
      <w:pPr>
        <w:pStyle w:val="Default"/>
        <w:jc w:val="both"/>
      </w:pPr>
      <w:r w:rsidRPr="00F0699A">
        <w:rPr>
          <w:b/>
          <w:bCs/>
        </w:rPr>
        <w:t xml:space="preserve">Задача 5. </w:t>
      </w:r>
      <w:r w:rsidRPr="00F0699A">
        <w:t xml:space="preserve">Для анализа финансового состояния фирмы "New Jersey motors" необходимо рассчитать значения коэффициента текущей ликвидности для двух периодов и сравнить со среднеотраслевым значением. Оборотные активы фирмы в первом периоде были равны 381 тыс. долл., во втором периоде увеличились до 421 тыс. долл. Краткосрочные обязательства уменьшились с 220 тыс. долл. до 199 тыс. долл. во втором периоде. Среднеотраслевое значение коэффициента уменьшилось с 2,12 до 1,99 для второго периода.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значение коэффициента текущей ликвидности для первого периода: </w:t>
      </w:r>
    </w:p>
    <w:p w:rsidR="00130F4B" w:rsidRDefault="006E25AB" w:rsidP="00F0699A">
      <w:pPr>
        <w:pStyle w:val="Default"/>
        <w:jc w:val="both"/>
      </w:pPr>
      <w:r w:rsidRPr="00F0699A">
        <w:lastRenderedPageBreak/>
        <w:t xml:space="preserve">CR1п = 381 / 220 = 1,73. </w:t>
      </w:r>
    </w:p>
    <w:p w:rsidR="00130F4B" w:rsidRDefault="006E25AB" w:rsidP="00F0699A">
      <w:pPr>
        <w:pStyle w:val="Default"/>
        <w:jc w:val="both"/>
      </w:pPr>
      <w:r w:rsidRPr="00F0699A">
        <w:t xml:space="preserve">Определим значение коэффициента текущей ликвидности для второго периода: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CR2п = 421 / 199 = 2,12. </w:t>
      </w:r>
    </w:p>
    <w:p w:rsidR="00130F4B" w:rsidRDefault="006E25AB" w:rsidP="00F0699A">
      <w:pPr>
        <w:pStyle w:val="Default"/>
        <w:jc w:val="both"/>
      </w:pPr>
      <w:r w:rsidRPr="00F0699A">
        <w:t xml:space="preserve">В первом периоде коэффициент текущей ликвидности был меньше среднеотраслевого: 1,73 / 2,12 -1= 0,816-1 = -0,184 или меньше на 18,4%. </w:t>
      </w:r>
    </w:p>
    <w:p w:rsidR="006E25AB" w:rsidRPr="00F0699A" w:rsidRDefault="006E25AB" w:rsidP="00F0699A">
      <w:pPr>
        <w:pStyle w:val="Default"/>
        <w:jc w:val="both"/>
      </w:pPr>
      <w:r w:rsidRPr="00F0699A">
        <w:t xml:space="preserve">Во втором периоде коэффициент текущей ликвидности был немного больше среднеотраслевого: 2,12 / 1,99 -1 = +0,065 или больше на 6,5%.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Ответ. В целом, значение коэффициента текущей ликвидности улучшилось и соответствует среднеотраслевому показателю.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4B" w:rsidRDefault="006E25AB" w:rsidP="00F0699A">
      <w:pPr>
        <w:pStyle w:val="Default"/>
        <w:jc w:val="both"/>
      </w:pPr>
      <w:r w:rsidRPr="00F0699A">
        <w:rPr>
          <w:b/>
          <w:bCs/>
        </w:rPr>
        <w:t>Задача 6</w:t>
      </w:r>
      <w:r w:rsidRPr="00F0699A">
        <w:t xml:space="preserve">. Менеджменту коммерческой организации, являющейся субъектом малого предпринимательства и планирующей перейти на упрощенную систему налогообложения, надлежит оценить экономическую целесообразность такого шага, имея в виду, прежде всего, что партнеры по бизнесу в новой ситуации не смогут получать вычеты по НДС. </w:t>
      </w:r>
      <w:proofErr w:type="gramStart"/>
      <w:r w:rsidRPr="00F0699A">
        <w:t xml:space="preserve">В таблице приведены исходные данные для расчетов и формирования результатов финансово-хозяйственной деятельности организации, необходимых для сравнительного анализ налоговых изъятий в условиях применения общего режима налогообложения и упрощенной системы налогообложения, предусматривающей выбор объекта налогообложения – доходы (Д) либо доходы, уменьшенные на величину расходов (Д – Р). </w:t>
      </w:r>
      <w:proofErr w:type="gramEnd"/>
    </w:p>
    <w:p w:rsidR="006E25AB" w:rsidRPr="00F0699A" w:rsidRDefault="006E25AB" w:rsidP="00F0699A">
      <w:pPr>
        <w:pStyle w:val="Default"/>
        <w:jc w:val="both"/>
      </w:pPr>
      <w:r w:rsidRPr="00F0699A">
        <w:t>Математически можно рассчитать соотношение доходов и расходов, при котором независимо от выбора объекта размер единого налога будет одинаковым. Если Р ≥ 60%Д (или Р 0,6Д), при объекте (Д – Р) налоговые изъятия составят (Д – 0,6Д) 15% = 6%, что равноценно налоговому изъятию 6% при объекте</w:t>
      </w:r>
      <w:proofErr w:type="gramStart"/>
      <w:r w:rsidRPr="00F0699A">
        <w:t xml:space="preserve"> Д</w:t>
      </w:r>
      <w:proofErr w:type="gramEnd"/>
      <w:r w:rsidRPr="00F0699A">
        <w:t xml:space="preserve"> (это оценка в первом приближении, ибо не учитывает возможность дополнительного уменьшения налогового изъятия на величину обязательных взносов по пенсионному страхованию в соответствии с п. 3, ст. 346.21 НК РФ). 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Априори можно утверждать, что если у коммерческой организации расходы превышают 60% от величины доходов, то более выгоден объект налогообложения в виде</w:t>
      </w:r>
      <w:proofErr w:type="gramStart"/>
      <w:r w:rsidRPr="00F0699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0699A">
        <w:rPr>
          <w:rFonts w:ascii="Times New Roman" w:hAnsi="Times New Roman" w:cs="Times New Roman"/>
          <w:sz w:val="24"/>
          <w:szCs w:val="24"/>
        </w:rPr>
        <w:t xml:space="preserve"> – Р. Однако для принятия окончательного решения – "переходить" или "не переходить" – необходимо провести дополнительные расчеты. Сравнительный анализ общей величины налоговых изъятий, приведенных по строке 18</w:t>
      </w:r>
      <w:r w:rsidR="00130F4B">
        <w:rPr>
          <w:rFonts w:ascii="Times New Roman" w:hAnsi="Times New Roman" w:cs="Times New Roman"/>
          <w:sz w:val="24"/>
          <w:szCs w:val="24"/>
        </w:rPr>
        <w:t xml:space="preserve"> таблицы по итогам 9 месяцев 2016</w:t>
      </w:r>
      <w:r w:rsidRPr="00F0699A">
        <w:rPr>
          <w:rFonts w:ascii="Times New Roman" w:hAnsi="Times New Roman" w:cs="Times New Roman"/>
          <w:sz w:val="24"/>
          <w:szCs w:val="24"/>
        </w:rPr>
        <w:t xml:space="preserve"> г., показывает, что сумма налоговых платежей обеспечивается в случае применения доходов в качестве объекта налогообложения – 1</w:t>
      </w:r>
      <w:r w:rsidR="00130F4B">
        <w:rPr>
          <w:rFonts w:ascii="Times New Roman" w:hAnsi="Times New Roman" w:cs="Times New Roman"/>
          <w:sz w:val="24"/>
          <w:szCs w:val="24"/>
        </w:rPr>
        <w:t>6</w:t>
      </w:r>
      <w:r w:rsidRPr="00F0699A">
        <w:rPr>
          <w:rFonts w:ascii="Times New Roman" w:hAnsi="Times New Roman" w:cs="Times New Roman"/>
          <w:sz w:val="24"/>
          <w:szCs w:val="24"/>
        </w:rPr>
        <w:t xml:space="preserve">81 тыс. руб. Следовательно, целесообразность перехода к упрощенной системе налогообложения очевидна. При этом выбор доходов в качестве объекта налогообложения наиболее предпочтителен, поскольку обеспечивает налоговую экономию по сравнению с другим объектом в размере </w:t>
      </w:r>
      <w:r w:rsidR="00130F4B">
        <w:rPr>
          <w:rFonts w:ascii="Times New Roman" w:hAnsi="Times New Roman" w:cs="Times New Roman"/>
          <w:sz w:val="24"/>
          <w:szCs w:val="24"/>
        </w:rPr>
        <w:t>171</w:t>
      </w:r>
      <w:r w:rsidRPr="00F0699A">
        <w:rPr>
          <w:rFonts w:ascii="Times New Roman" w:hAnsi="Times New Roman" w:cs="Times New Roman"/>
          <w:sz w:val="24"/>
          <w:szCs w:val="24"/>
        </w:rPr>
        <w:t>,5 тыс. руб., что на 1</w:t>
      </w:r>
      <w:r w:rsidR="00130F4B">
        <w:rPr>
          <w:rFonts w:ascii="Times New Roman" w:hAnsi="Times New Roman" w:cs="Times New Roman"/>
          <w:sz w:val="24"/>
          <w:szCs w:val="24"/>
        </w:rPr>
        <w:t>0,2</w:t>
      </w:r>
      <w:r w:rsidRPr="00F0699A">
        <w:rPr>
          <w:rFonts w:ascii="Times New Roman" w:hAnsi="Times New Roman" w:cs="Times New Roman"/>
          <w:sz w:val="24"/>
          <w:szCs w:val="24"/>
        </w:rPr>
        <w:t>% меньше.</w:t>
      </w: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AB" w:rsidRPr="00F0699A" w:rsidRDefault="006E25AB" w:rsidP="00F0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9A">
        <w:rPr>
          <w:rFonts w:ascii="Times New Roman" w:hAnsi="Times New Roman" w:cs="Times New Roman"/>
          <w:sz w:val="24"/>
          <w:szCs w:val="24"/>
        </w:rPr>
        <w:t>Показатели для сравнительного анализа и оценки целесообразности перехода организации на упрощенную систему налогообложения (9месяцев 2016 г., тыс. руб.)</w:t>
      </w:r>
    </w:p>
    <w:p w:rsidR="006E25AB" w:rsidRDefault="006E25AB" w:rsidP="006E25AB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1276"/>
        <w:gridCol w:w="1275"/>
      </w:tblGrid>
      <w:tr w:rsidR="006E25AB" w:rsidRPr="00F0699A" w:rsidTr="00F0699A">
        <w:tc>
          <w:tcPr>
            <w:tcW w:w="817" w:type="dxa"/>
            <w:vMerge w:val="restart"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43" w:type="dxa"/>
            <w:vMerge w:val="restart"/>
          </w:tcPr>
          <w:p w:rsidR="006E25AB" w:rsidRPr="00F0699A" w:rsidRDefault="006E25AB" w:rsidP="00F0699A">
            <w:pPr>
              <w:pStyle w:val="Default"/>
              <w:jc w:val="both"/>
            </w:pPr>
            <w:r w:rsidRPr="00F0699A">
              <w:t xml:space="preserve">Общий режим </w:t>
            </w:r>
            <w:proofErr w:type="gramStart"/>
            <w:r w:rsidRPr="00F0699A">
              <w:t>налогообло</w:t>
            </w:r>
            <w:r w:rsidR="00F0699A">
              <w:t>-</w:t>
            </w:r>
            <w:r w:rsidRPr="00F0699A">
              <w:t>жения</w:t>
            </w:r>
            <w:proofErr w:type="gramEnd"/>
            <w:r w:rsidRPr="00F0699A">
              <w:t xml:space="preserve"> </w:t>
            </w:r>
          </w:p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E25AB" w:rsidRPr="00F0699A" w:rsidRDefault="006E25AB" w:rsidP="00F0699A">
            <w:pPr>
              <w:pStyle w:val="Default"/>
            </w:pPr>
            <w:r w:rsidRPr="00F0699A">
              <w:t xml:space="preserve">Упрощенная система с объектом налогообложения </w:t>
            </w:r>
          </w:p>
        </w:tc>
      </w:tr>
      <w:tr w:rsidR="006E25AB" w:rsidRPr="00F0699A" w:rsidTr="00F0699A">
        <w:tc>
          <w:tcPr>
            <w:tcW w:w="817" w:type="dxa"/>
            <w:vMerge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5AB" w:rsidRPr="00F0699A" w:rsidRDefault="006E25AB" w:rsidP="00F0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6E25AB" w:rsidRPr="00F0699A" w:rsidRDefault="006E25AB" w:rsidP="00F0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proofErr w:type="gramStart"/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6E25AB" w:rsidRPr="00F0699A" w:rsidTr="00F0699A">
        <w:tc>
          <w:tcPr>
            <w:tcW w:w="817" w:type="dxa"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678" w:type="dxa"/>
          </w:tcPr>
          <w:p w:rsidR="006E25AB" w:rsidRPr="00F0699A" w:rsidRDefault="006E25AB" w:rsidP="00F0699A">
            <w:pPr>
              <w:pStyle w:val="Default"/>
              <w:jc w:val="both"/>
            </w:pPr>
            <w:r w:rsidRPr="00F0699A">
              <w:t xml:space="preserve">Доходы от реализации товаров </w:t>
            </w:r>
          </w:p>
          <w:p w:rsidR="006E25AB" w:rsidRPr="00F0699A" w:rsidRDefault="006E25AB" w:rsidP="00F0699A">
            <w:pPr>
              <w:pStyle w:val="Default"/>
              <w:jc w:val="both"/>
            </w:pPr>
            <w:r w:rsidRPr="00F0699A">
              <w:t xml:space="preserve">в том числе НДС (18%) </w:t>
            </w:r>
          </w:p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выручка (нетто) без НДС </w:t>
            </w:r>
          </w:p>
        </w:tc>
        <w:tc>
          <w:tcPr>
            <w:tcW w:w="1843" w:type="dxa"/>
          </w:tcPr>
          <w:p w:rsidR="006E25AB" w:rsidRPr="00F0699A" w:rsidRDefault="006E25AB" w:rsidP="00F0699A">
            <w:pPr>
              <w:pStyle w:val="Default"/>
              <w:jc w:val="right"/>
            </w:pPr>
            <w:r w:rsidRPr="00F0699A">
              <w:t xml:space="preserve">17 700 </w:t>
            </w:r>
          </w:p>
          <w:p w:rsidR="006E25AB" w:rsidRPr="00F0699A" w:rsidRDefault="006E25AB" w:rsidP="00F0699A">
            <w:pPr>
              <w:pStyle w:val="Default"/>
              <w:ind w:left="21" w:hanging="21"/>
              <w:jc w:val="right"/>
            </w:pPr>
            <w:r w:rsidRPr="00F0699A">
              <w:t xml:space="preserve">2700 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</w:p>
        </w:tc>
        <w:tc>
          <w:tcPr>
            <w:tcW w:w="1276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17 700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17 700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5AB" w:rsidRPr="00F0699A" w:rsidTr="00F0699A">
        <w:tc>
          <w:tcPr>
            <w:tcW w:w="817" w:type="dxa"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678" w:type="dxa"/>
          </w:tcPr>
          <w:p w:rsidR="006E25AB" w:rsidRPr="00F0699A" w:rsidRDefault="006E25AB" w:rsidP="00F0699A">
            <w:pPr>
              <w:pStyle w:val="Default"/>
              <w:jc w:val="both"/>
            </w:pPr>
            <w:r w:rsidRPr="00F0699A">
              <w:t xml:space="preserve">Материальные затраты, </w:t>
            </w:r>
          </w:p>
          <w:p w:rsidR="006E25AB" w:rsidRPr="00F0699A" w:rsidRDefault="006E25AB" w:rsidP="00F0699A">
            <w:pPr>
              <w:pStyle w:val="Default"/>
              <w:jc w:val="both"/>
            </w:pPr>
            <w:r w:rsidRPr="00F0699A">
              <w:t xml:space="preserve">в том числе  НДС (18%) </w:t>
            </w:r>
          </w:p>
        </w:tc>
        <w:tc>
          <w:tcPr>
            <w:tcW w:w="1843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5 900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5 900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5 900</w:t>
            </w:r>
          </w:p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E25AB" w:rsidRPr="00F0699A" w:rsidTr="00F0699A">
        <w:tc>
          <w:tcPr>
            <w:tcW w:w="817" w:type="dxa"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E25AB" w:rsidRPr="00F0699A" w:rsidRDefault="006E25AB" w:rsidP="00F0699A">
            <w:pPr>
              <w:pStyle w:val="Default"/>
              <w:jc w:val="both"/>
            </w:pPr>
            <w:r w:rsidRPr="00F0699A">
              <w:t xml:space="preserve">Расходы на оплату труда </w:t>
            </w:r>
          </w:p>
        </w:tc>
        <w:tc>
          <w:tcPr>
            <w:tcW w:w="1843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76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75" w:type="dxa"/>
          </w:tcPr>
          <w:p w:rsidR="006E25AB" w:rsidRPr="00F0699A" w:rsidRDefault="006E25AB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E25AB" w:rsidRPr="00F0699A" w:rsidTr="00F0699A">
        <w:tc>
          <w:tcPr>
            <w:tcW w:w="817" w:type="dxa"/>
          </w:tcPr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678" w:type="dxa"/>
          </w:tcPr>
          <w:p w:rsidR="006E25AB" w:rsidRPr="00F0699A" w:rsidRDefault="008F7830" w:rsidP="00F0699A">
            <w:pPr>
              <w:pStyle w:val="Default"/>
              <w:jc w:val="both"/>
            </w:pPr>
            <w:r w:rsidRPr="00F0699A">
              <w:t>Страховые взносы</w:t>
            </w:r>
            <w:r w:rsidR="006E25AB" w:rsidRPr="00F0699A">
              <w:t xml:space="preserve"> (</w:t>
            </w:r>
            <w:r w:rsidRPr="00F0699A">
              <w:t>30</w:t>
            </w:r>
            <w:r w:rsidR="006E25AB" w:rsidRPr="00F0699A">
              <w:t xml:space="preserve">%) в том числе </w:t>
            </w:r>
          </w:p>
          <w:p w:rsidR="006E25AB" w:rsidRPr="00F0699A" w:rsidRDefault="006E25AB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обязательное пенсионное страхование </w:t>
            </w:r>
          </w:p>
        </w:tc>
        <w:tc>
          <w:tcPr>
            <w:tcW w:w="1843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5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E25AB" w:rsidRPr="00F0699A" w:rsidTr="00F0699A">
        <w:tc>
          <w:tcPr>
            <w:tcW w:w="817" w:type="dxa"/>
          </w:tcPr>
          <w:p w:rsidR="006E25AB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6E25AB" w:rsidRPr="00F0699A" w:rsidRDefault="008F7830" w:rsidP="00F0699A">
            <w:pPr>
              <w:pStyle w:val="Default"/>
              <w:jc w:val="both"/>
            </w:pPr>
            <w:r w:rsidRPr="00F0699A">
              <w:t xml:space="preserve">Взносы в ФСС по страхованию от несчастных случаев и профзаболеваний (2%)* </w:t>
            </w:r>
          </w:p>
        </w:tc>
        <w:tc>
          <w:tcPr>
            <w:tcW w:w="1843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5AB" w:rsidRPr="00F0699A" w:rsidTr="00F0699A">
        <w:tc>
          <w:tcPr>
            <w:tcW w:w="817" w:type="dxa"/>
          </w:tcPr>
          <w:p w:rsidR="006E25AB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E25AB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843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6E25AB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F7830" w:rsidRPr="00F0699A" w:rsidRDefault="008F7830" w:rsidP="00F0699A">
            <w:pPr>
              <w:pStyle w:val="Default"/>
              <w:jc w:val="both"/>
            </w:pPr>
            <w:r w:rsidRPr="00F0699A">
              <w:t xml:space="preserve">Налог на имущество организаций </w:t>
            </w:r>
          </w:p>
        </w:tc>
        <w:tc>
          <w:tcPr>
            <w:tcW w:w="1843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3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8" w:type="dxa"/>
          </w:tcPr>
          <w:p w:rsidR="008F7830" w:rsidRPr="00F0699A" w:rsidRDefault="008F7830" w:rsidP="00F0699A">
            <w:pPr>
              <w:pStyle w:val="Default"/>
              <w:jc w:val="both"/>
            </w:pPr>
            <w:r w:rsidRPr="00F0699A">
              <w:t xml:space="preserve">Расходы на производство и реализацию товаров: </w:t>
            </w:r>
          </w:p>
          <w:p w:rsidR="008F7830" w:rsidRPr="00F0699A" w:rsidRDefault="008F7830" w:rsidP="00F0699A">
            <w:pPr>
              <w:pStyle w:val="Default"/>
              <w:jc w:val="both"/>
            </w:pPr>
            <w:r w:rsidRPr="00F0699A">
              <w:t xml:space="preserve">для гр. 1 = (2 – 2а + 3 + 4 + 5 + 6 + 7 + + 8 + 9 + 10) </w:t>
            </w:r>
          </w:p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для гр. 2 – не рассчитываются </w:t>
            </w:r>
          </w:p>
          <w:p w:rsidR="008F7830" w:rsidRPr="00F0699A" w:rsidRDefault="008F7830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для гр. 3 = (2 + 3 + 4а  + 5 + 6 + 7 + 8 + 10) </w:t>
            </w:r>
          </w:p>
        </w:tc>
        <w:tc>
          <w:tcPr>
            <w:tcW w:w="1843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12 350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F7830" w:rsidRPr="00F0699A" w:rsidRDefault="00124DDE" w:rsidP="00F0699A">
            <w:pPr>
              <w:pStyle w:val="Default"/>
              <w:jc w:val="both"/>
            </w:pPr>
            <w:r w:rsidRPr="00F0699A">
              <w:t xml:space="preserve">НДС для вынесения в бюджет (1а-2а) </w:t>
            </w:r>
          </w:p>
        </w:tc>
        <w:tc>
          <w:tcPr>
            <w:tcW w:w="1843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276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13в</w:t>
            </w:r>
          </w:p>
        </w:tc>
        <w:tc>
          <w:tcPr>
            <w:tcW w:w="4678" w:type="dxa"/>
          </w:tcPr>
          <w:p w:rsidR="00124DDE" w:rsidRPr="00F0699A" w:rsidRDefault="00124DDE" w:rsidP="00F0699A">
            <w:pPr>
              <w:pStyle w:val="Default"/>
              <w:jc w:val="both"/>
            </w:pPr>
            <w:r w:rsidRPr="00F0699A">
              <w:t xml:space="preserve">Объект налогообложения: 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для гр. 1 = 1б – 11 </w:t>
            </w:r>
          </w:p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объект для гр. 2 = стр. 1 </w:t>
            </w:r>
          </w:p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объект для гр. 3 = (1 – 11в) </w:t>
            </w:r>
          </w:p>
        </w:tc>
        <w:tc>
          <w:tcPr>
            <w:tcW w:w="1843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3 100</w:t>
            </w:r>
          </w:p>
        </w:tc>
        <w:tc>
          <w:tcPr>
            <w:tcW w:w="1276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17 700</w:t>
            </w:r>
          </w:p>
        </w:tc>
        <w:tc>
          <w:tcPr>
            <w:tcW w:w="1275" w:type="dxa"/>
          </w:tcPr>
          <w:p w:rsidR="008F7830" w:rsidRPr="00F0699A" w:rsidRDefault="008F7830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5 350</w:t>
            </w:r>
          </w:p>
        </w:tc>
      </w:tr>
      <w:tr w:rsidR="008F7830" w:rsidRPr="00F0699A" w:rsidTr="00F0699A">
        <w:tc>
          <w:tcPr>
            <w:tcW w:w="817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F7830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  <w:proofErr w:type="gramStart"/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699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8F7830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F7830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F7830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4DDE" w:rsidRPr="00F0699A" w:rsidTr="00F0699A">
        <w:tc>
          <w:tcPr>
            <w:tcW w:w="817" w:type="dxa"/>
          </w:tcPr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Сумма налога (13 х 14)</w:t>
            </w:r>
          </w:p>
        </w:tc>
        <w:tc>
          <w:tcPr>
            <w:tcW w:w="1843" w:type="dxa"/>
          </w:tcPr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1 062</w:t>
            </w:r>
          </w:p>
        </w:tc>
        <w:tc>
          <w:tcPr>
            <w:tcW w:w="1275" w:type="dxa"/>
          </w:tcPr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</w:tr>
      <w:tr w:rsidR="00124DDE" w:rsidRPr="00F0699A" w:rsidTr="00F0699A">
        <w:tc>
          <w:tcPr>
            <w:tcW w:w="817" w:type="dxa"/>
          </w:tcPr>
          <w:p w:rsidR="00124DDE" w:rsidRPr="00F0699A" w:rsidRDefault="00124DDE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24DDE" w:rsidRPr="00F0699A" w:rsidRDefault="00124DDE" w:rsidP="00F0699A">
            <w:pPr>
              <w:pStyle w:val="Default"/>
              <w:jc w:val="both"/>
            </w:pPr>
            <w:r w:rsidRPr="00F0699A">
              <w:t xml:space="preserve">Вычет из суммы налогового изъятия суммы уплаченных страховых взносов** </w:t>
            </w:r>
          </w:p>
        </w:tc>
        <w:tc>
          <w:tcPr>
            <w:tcW w:w="1843" w:type="dxa"/>
          </w:tcPr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5" w:type="dxa"/>
          </w:tcPr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DDE" w:rsidRPr="00F0699A" w:rsidTr="00F0699A">
        <w:tc>
          <w:tcPr>
            <w:tcW w:w="817" w:type="dxa"/>
          </w:tcPr>
          <w:p w:rsidR="00124DDE" w:rsidRPr="00F0699A" w:rsidRDefault="00F0699A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24DDE" w:rsidRPr="00F0699A" w:rsidRDefault="00F0699A" w:rsidP="00F0699A">
            <w:pPr>
              <w:pStyle w:val="Default"/>
              <w:jc w:val="both"/>
            </w:pPr>
            <w:r w:rsidRPr="00F0699A">
              <w:t xml:space="preserve">Сумма налогового изъятия (15 – 16) </w:t>
            </w:r>
          </w:p>
        </w:tc>
        <w:tc>
          <w:tcPr>
            <w:tcW w:w="1843" w:type="dxa"/>
          </w:tcPr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5" w:type="dxa"/>
          </w:tcPr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</w:tr>
      <w:tr w:rsidR="00124DDE" w:rsidRPr="00F0699A" w:rsidTr="00F0699A">
        <w:tc>
          <w:tcPr>
            <w:tcW w:w="817" w:type="dxa"/>
          </w:tcPr>
          <w:p w:rsidR="00124DDE" w:rsidRPr="00F0699A" w:rsidRDefault="00F0699A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699A" w:rsidRPr="00F0699A" w:rsidRDefault="00F0699A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  <w:p w:rsidR="00F0699A" w:rsidRPr="00F0699A" w:rsidRDefault="00F0699A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  <w:p w:rsidR="00F0699A" w:rsidRPr="00F0699A" w:rsidRDefault="00F0699A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18в</w:t>
            </w:r>
          </w:p>
        </w:tc>
        <w:tc>
          <w:tcPr>
            <w:tcW w:w="4678" w:type="dxa"/>
          </w:tcPr>
          <w:p w:rsidR="00F0699A" w:rsidRPr="00F0699A" w:rsidRDefault="00F0699A" w:rsidP="00F0699A">
            <w:pPr>
              <w:pStyle w:val="Default"/>
              <w:jc w:val="both"/>
            </w:pPr>
            <w:r w:rsidRPr="00F0699A">
              <w:t xml:space="preserve">Общая сумма налогового изъятия: </w:t>
            </w:r>
          </w:p>
          <w:p w:rsidR="00F0699A" w:rsidRPr="00F0699A" w:rsidRDefault="00F0699A" w:rsidP="00F0699A">
            <w:pPr>
              <w:pStyle w:val="Default"/>
              <w:jc w:val="both"/>
            </w:pPr>
            <w:r w:rsidRPr="00F0699A">
              <w:t xml:space="preserve">для гр. 1 = (4 + 7 + 8 + 9 + 12 + 17) </w:t>
            </w:r>
          </w:p>
          <w:p w:rsidR="00F0699A" w:rsidRPr="00F0699A" w:rsidRDefault="00F0699A" w:rsidP="00F0699A">
            <w:pPr>
              <w:pStyle w:val="Default"/>
              <w:jc w:val="both"/>
            </w:pPr>
            <w:r w:rsidRPr="00F0699A">
              <w:t xml:space="preserve">для гр. 2 = (4а + 7 + 8 + 17) </w:t>
            </w:r>
          </w:p>
          <w:p w:rsidR="00124DDE" w:rsidRPr="00F0699A" w:rsidRDefault="00F0699A" w:rsidP="00F0699A">
            <w:pPr>
              <w:pStyle w:val="Default"/>
              <w:jc w:val="both"/>
            </w:pPr>
            <w:r w:rsidRPr="00F0699A">
              <w:t xml:space="preserve">для гр. 3 = (4а + 7 + 8 + 17) </w:t>
            </w:r>
          </w:p>
        </w:tc>
        <w:tc>
          <w:tcPr>
            <w:tcW w:w="1843" w:type="dxa"/>
          </w:tcPr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DE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4 020</w:t>
            </w:r>
          </w:p>
        </w:tc>
        <w:tc>
          <w:tcPr>
            <w:tcW w:w="1276" w:type="dxa"/>
          </w:tcPr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1275" w:type="dxa"/>
          </w:tcPr>
          <w:p w:rsidR="00124DDE" w:rsidRPr="00F0699A" w:rsidRDefault="00124DDE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1852,5</w:t>
            </w:r>
          </w:p>
        </w:tc>
      </w:tr>
      <w:tr w:rsidR="00F0699A" w:rsidRPr="00F0699A" w:rsidTr="00F0699A">
        <w:tc>
          <w:tcPr>
            <w:tcW w:w="817" w:type="dxa"/>
          </w:tcPr>
          <w:p w:rsidR="00F0699A" w:rsidRPr="00F0699A" w:rsidRDefault="00F0699A" w:rsidP="00F06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F0699A" w:rsidRPr="00F0699A" w:rsidRDefault="00F0699A" w:rsidP="00F0699A">
            <w:pPr>
              <w:pStyle w:val="Default"/>
              <w:jc w:val="both"/>
            </w:pPr>
            <w:r w:rsidRPr="00F0699A">
              <w:t xml:space="preserve">Минимальный налог (1% от суммы по стр. 1 только для сравнения с суммой налогового изъятия по гр. 3 стр. 17) </w:t>
            </w:r>
          </w:p>
        </w:tc>
        <w:tc>
          <w:tcPr>
            <w:tcW w:w="1843" w:type="dxa"/>
          </w:tcPr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699A" w:rsidRPr="00F0699A" w:rsidRDefault="00F0699A" w:rsidP="00F06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699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</w:tbl>
    <w:p w:rsidR="006E25AB" w:rsidRPr="00130F4B" w:rsidRDefault="00F0699A" w:rsidP="006E25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0F4B">
        <w:rPr>
          <w:rFonts w:ascii="Times New Roman" w:hAnsi="Times New Roman" w:cs="Times New Roman"/>
          <w:sz w:val="12"/>
          <w:szCs w:val="12"/>
        </w:rPr>
        <w:t xml:space="preserve">** </w:t>
      </w:r>
      <w:r w:rsidRPr="00130F4B">
        <w:rPr>
          <w:rFonts w:ascii="Times New Roman" w:hAnsi="Times New Roman" w:cs="Times New Roman"/>
          <w:sz w:val="18"/>
          <w:szCs w:val="18"/>
        </w:rPr>
        <w:t>Взносы по стр. 4а уменьшают сумму налогового изъятия (стр. 15) не более чем на 50% (п. 3 ст. 346.21 НК РФ).</w:t>
      </w:r>
    </w:p>
    <w:p w:rsidR="006E25AB" w:rsidRPr="00A37866" w:rsidRDefault="006E25AB" w:rsidP="006E25A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25AB" w:rsidRPr="00A37866" w:rsidSect="00A378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866"/>
    <w:rsid w:val="00124DDE"/>
    <w:rsid w:val="00130F4B"/>
    <w:rsid w:val="004F5735"/>
    <w:rsid w:val="00503839"/>
    <w:rsid w:val="005E3DBD"/>
    <w:rsid w:val="006E25AB"/>
    <w:rsid w:val="008F7830"/>
    <w:rsid w:val="00A37866"/>
    <w:rsid w:val="00BA207A"/>
    <w:rsid w:val="00CA1593"/>
    <w:rsid w:val="00F0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2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2018-06-06T07:32:00Z</cp:lastPrinted>
  <dcterms:created xsi:type="dcterms:W3CDTF">2017-10-28T11:39:00Z</dcterms:created>
  <dcterms:modified xsi:type="dcterms:W3CDTF">2021-04-01T08:22:00Z</dcterms:modified>
</cp:coreProperties>
</file>